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5" w:rsidRDefault="009944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4485" w:rsidRDefault="00994485">
      <w:pPr>
        <w:pStyle w:val="ConsPlusNormal"/>
        <w:jc w:val="both"/>
      </w:pPr>
    </w:p>
    <w:p w:rsidR="00994485" w:rsidRDefault="00994485">
      <w:pPr>
        <w:pStyle w:val="ConsPlusNormal"/>
      </w:pPr>
      <w:r>
        <w:t>Зарегистрировано в Минюсте России 25 мая 2016 г. N 42270</w:t>
      </w:r>
    </w:p>
    <w:p w:rsidR="00994485" w:rsidRDefault="0099448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94485" w:rsidRDefault="00994485">
      <w:pPr>
        <w:pStyle w:val="ConsPlusNormal"/>
      </w:pPr>
    </w:p>
    <w:p w:rsidR="00994485" w:rsidRDefault="00994485">
      <w:pPr>
        <w:pStyle w:val="ConsPlusTitle"/>
        <w:jc w:val="center"/>
      </w:pPr>
      <w:r>
        <w:t>ФЕДЕРАЛЬНАЯ АНТИМОНОПОЛЬНАЯ СЛУЖБА</w:t>
      </w:r>
    </w:p>
    <w:p w:rsidR="00994485" w:rsidRDefault="00994485">
      <w:pPr>
        <w:pStyle w:val="ConsPlusTitle"/>
        <w:jc w:val="center"/>
      </w:pPr>
    </w:p>
    <w:p w:rsidR="00994485" w:rsidRDefault="00994485">
      <w:pPr>
        <w:pStyle w:val="ConsPlusTitle"/>
        <w:jc w:val="center"/>
      </w:pPr>
      <w:r>
        <w:t>ПРИКАЗ</w:t>
      </w:r>
    </w:p>
    <w:p w:rsidR="00994485" w:rsidRDefault="00994485">
      <w:pPr>
        <w:pStyle w:val="ConsPlusTitle"/>
        <w:jc w:val="center"/>
      </w:pPr>
      <w:r>
        <w:t>от 28 апреля 2016 г. N 554/16</w:t>
      </w:r>
    </w:p>
    <w:p w:rsidR="00994485" w:rsidRDefault="00994485">
      <w:pPr>
        <w:pStyle w:val="ConsPlusTitle"/>
        <w:jc w:val="center"/>
      </w:pPr>
    </w:p>
    <w:p w:rsidR="00994485" w:rsidRDefault="00994485">
      <w:pPr>
        <w:pStyle w:val="ConsPlusTitle"/>
        <w:jc w:val="center"/>
      </w:pPr>
      <w:r>
        <w:t>ОБ УТВЕРЖДЕНИИ ОПТОВЫХ ЦЕН</w:t>
      </w:r>
    </w:p>
    <w:p w:rsidR="00994485" w:rsidRDefault="00994485">
      <w:pPr>
        <w:pStyle w:val="ConsPlusTitle"/>
        <w:jc w:val="center"/>
      </w:pPr>
      <w:r>
        <w:t>НА ГАЗ, ДОБЫВАЕМЫЙ ПАО "ГАЗПРОМ" И ЕГО АФФИЛИРОВАННЫМИ</w:t>
      </w:r>
    </w:p>
    <w:p w:rsidR="00994485" w:rsidRDefault="00994485">
      <w:pPr>
        <w:pStyle w:val="ConsPlusTitle"/>
        <w:jc w:val="center"/>
      </w:pPr>
      <w:r>
        <w:t>ЛИЦАМИ, ПРЕДНАЗНАЧЕННЫЙ ДЛЯ ПОСЛЕДУЮЩЕЙ</w:t>
      </w:r>
    </w:p>
    <w:p w:rsidR="00994485" w:rsidRDefault="00994485">
      <w:pPr>
        <w:pStyle w:val="ConsPlusTitle"/>
        <w:jc w:val="center"/>
      </w:pPr>
      <w:r>
        <w:t>РЕАЛИЗАЦИИ НАСЕЛЕНИЮ</w:t>
      </w:r>
    </w:p>
    <w:p w:rsidR="00994485" w:rsidRDefault="00994485">
      <w:pPr>
        <w:pStyle w:val="ConsPlusNormal"/>
        <w:ind w:firstLine="540"/>
        <w:jc w:val="both"/>
      </w:pPr>
    </w:p>
    <w:p w:rsidR="00994485" w:rsidRDefault="0099448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30.06.2004 N 331 "Об утверждении Положения о Федеральной антимонопольной службе" (Собрание законодательства Российской Федерации, 2004, N 31, ст. 3259; 2006, N 45, ст. 4706, N 49 (2 ч.), ст. 5223; 2007, N 7, ст. 903; 2008, N 13, ст. 1316, N 44, ст. 5089, N 46, ст. 5337; 2009, N 3, ст. 378, N 2, ст. 248, N 39, ст. 4613; 2010, N 9, ст. 960, N 25, ст. 318, N 26, ст. 3350; 2011, N 14, ст. 1935, N 18, ст. 2645, N 44, ст. 6269; 2012, N 27, ст. 3741, N 39, ст. 5283, N 52, ст. 7518; 2013, N 35, ст. 4514, N 36, ст. 4578, N 45, ст. 5822; 2014, N 35, ст. 4774; 2015, N 1 (часть II), ст. 279, N 10, ст. 1543, N 37, ст. 5153, N 44, ст. 6163, N 49, ст. 6994; 2016, N 1 (часть II), ст. 239), а также в соответствии с Основными </w:t>
      </w:r>
      <w:hyperlink r:id="rId6" w:history="1">
        <w:r>
          <w:rPr>
            <w:color w:val="0000FF"/>
          </w:rPr>
          <w:t>положениями</w:t>
        </w:r>
      </w:hyperlink>
      <w:r>
        <w:t xml:space="preserve">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утвержденными постановлением Правительства Российской Федерации от 29.12.2000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1), ст. 137; N 18 (часть 4), ст. 2185; N 26 (часть 2), ст. 3566; N 43, ст. 5909; N 50, ст. 7094; N 37, ст. 5153), приказываю:</w:t>
      </w:r>
    </w:p>
    <w:p w:rsidR="00994485" w:rsidRDefault="00994485">
      <w:pPr>
        <w:pStyle w:val="ConsPlusNormal"/>
        <w:ind w:firstLine="540"/>
        <w:jc w:val="both"/>
      </w:pPr>
      <w:r>
        <w:t xml:space="preserve">1. Утвердить с 1 июля 2016 года оптовые </w:t>
      </w:r>
      <w:hyperlink w:anchor="P31" w:history="1">
        <w:r>
          <w:rPr>
            <w:color w:val="0000FF"/>
          </w:rPr>
          <w:t>цены</w:t>
        </w:r>
      </w:hyperlink>
      <w:r>
        <w:t xml:space="preserve"> на газ, добываемый ПАО "Газпром" и его аффилированными лицами, предназначенный для последующей реализации населению, в соответствии с приложением к настоящему приказу.</w:t>
      </w:r>
    </w:p>
    <w:p w:rsidR="00994485" w:rsidRDefault="00994485">
      <w:pPr>
        <w:pStyle w:val="ConsPlusNormal"/>
        <w:ind w:firstLine="540"/>
        <w:jc w:val="both"/>
      </w:pPr>
      <w:r>
        <w:t xml:space="preserve">2. Оптовые </w:t>
      </w:r>
      <w:hyperlink w:anchor="P31" w:history="1">
        <w:r>
          <w:rPr>
            <w:color w:val="0000FF"/>
          </w:rPr>
          <w:t>цены</w:t>
        </w:r>
      </w:hyperlink>
      <w:r>
        <w:t xml:space="preserve"> на газ, утвержденные настоящим приказом, учитываются при формировании розничных цен на газ, реализуемый населению.</w:t>
      </w:r>
    </w:p>
    <w:p w:rsidR="00994485" w:rsidRDefault="00994485">
      <w:pPr>
        <w:pStyle w:val="ConsPlusNormal"/>
        <w:ind w:firstLine="540"/>
        <w:jc w:val="both"/>
      </w:pPr>
      <w:r>
        <w:t xml:space="preserve">3. Признать утратившим силу с 1 июля 2016 года </w:t>
      </w:r>
      <w:hyperlink r:id="rId7" w:history="1">
        <w:r>
          <w:rPr>
            <w:color w:val="0000FF"/>
          </w:rPr>
          <w:t>приказ</w:t>
        </w:r>
      </w:hyperlink>
      <w:r>
        <w:t xml:space="preserve"> ФСТ России от 17 марта 2015 г. N 36-э/1 "Об утверждении оптовых цен на газ, добываемый ОАО "Газпром" и его аффилированными лицами, предназначенный для последующей реализации населению" (зарегистрирован Минюстом России 06.04.2015, регистрационный N 36733).</w:t>
      </w:r>
    </w:p>
    <w:p w:rsidR="00994485" w:rsidRDefault="00994485">
      <w:pPr>
        <w:pStyle w:val="ConsPlusNormal"/>
        <w:ind w:firstLine="540"/>
        <w:jc w:val="both"/>
      </w:pPr>
      <w: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>
        <w:t>Голомолзина</w:t>
      </w:r>
      <w:proofErr w:type="spellEnd"/>
      <w:r>
        <w:t>.</w:t>
      </w:r>
    </w:p>
    <w:p w:rsidR="00994485" w:rsidRDefault="00994485">
      <w:pPr>
        <w:pStyle w:val="ConsPlusNormal"/>
        <w:ind w:firstLine="540"/>
        <w:jc w:val="both"/>
      </w:pPr>
    </w:p>
    <w:p w:rsidR="00994485" w:rsidRDefault="00994485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994485" w:rsidRDefault="00994485">
      <w:pPr>
        <w:pStyle w:val="ConsPlusNormal"/>
        <w:jc w:val="right"/>
      </w:pPr>
      <w:r>
        <w:t>В.Г.КОРОЛЕВ</w:t>
      </w:r>
    </w:p>
    <w:p w:rsidR="00994485" w:rsidRDefault="00994485">
      <w:pPr>
        <w:sectPr w:rsidR="00994485" w:rsidSect="00577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485" w:rsidRDefault="00994485">
      <w:pPr>
        <w:pStyle w:val="ConsPlusNormal"/>
        <w:jc w:val="right"/>
      </w:pPr>
      <w:r>
        <w:t>Приложение</w:t>
      </w:r>
    </w:p>
    <w:p w:rsidR="00994485" w:rsidRDefault="00994485">
      <w:pPr>
        <w:pStyle w:val="ConsPlusNormal"/>
        <w:jc w:val="right"/>
      </w:pPr>
      <w:r>
        <w:t>к приказу ФАС России</w:t>
      </w:r>
    </w:p>
    <w:p w:rsidR="00994485" w:rsidRDefault="00994485">
      <w:pPr>
        <w:pStyle w:val="ConsPlusNormal"/>
        <w:jc w:val="right"/>
      </w:pPr>
      <w:r>
        <w:t>от 28.04.2016 N 554/16</w:t>
      </w:r>
    </w:p>
    <w:p w:rsidR="00994485" w:rsidRDefault="00994485">
      <w:pPr>
        <w:pStyle w:val="ConsPlusNormal"/>
        <w:ind w:firstLine="540"/>
        <w:jc w:val="both"/>
      </w:pPr>
    </w:p>
    <w:p w:rsidR="00994485" w:rsidRDefault="00994485">
      <w:pPr>
        <w:pStyle w:val="ConsPlusTitle"/>
        <w:jc w:val="center"/>
      </w:pPr>
      <w:bookmarkStart w:id="0" w:name="P31"/>
      <w:bookmarkEnd w:id="0"/>
      <w:r>
        <w:t>ОПТОВЫЕ ЦЕНЫ</w:t>
      </w:r>
    </w:p>
    <w:p w:rsidR="00994485" w:rsidRDefault="00994485">
      <w:pPr>
        <w:pStyle w:val="ConsPlusTitle"/>
        <w:jc w:val="center"/>
      </w:pPr>
      <w:r>
        <w:t>НА ГАЗ, ДОБЫВАЕМЫЙ ПАО "ГАЗПРОМ" И ЕГО АФФИЛИРОВАННЫМИ</w:t>
      </w:r>
    </w:p>
    <w:p w:rsidR="00994485" w:rsidRDefault="00994485">
      <w:pPr>
        <w:pStyle w:val="ConsPlusTitle"/>
        <w:jc w:val="center"/>
      </w:pPr>
      <w:r>
        <w:t>ЛИЦАМИ, ПРЕДНАЗНАЧЕННЫЙ ДЛЯ ПОСЛЕДУЮЩЕЙ</w:t>
      </w:r>
    </w:p>
    <w:p w:rsidR="00994485" w:rsidRDefault="00994485">
      <w:pPr>
        <w:pStyle w:val="ConsPlusTitle"/>
        <w:jc w:val="center"/>
      </w:pPr>
      <w:r>
        <w:t>РЕАЛИЗАЦИИ НАСЕЛЕНИЮ</w:t>
      </w:r>
    </w:p>
    <w:p w:rsidR="00994485" w:rsidRDefault="0099448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665"/>
      </w:tblGrid>
      <w:tr w:rsidR="00994485">
        <w:tc>
          <w:tcPr>
            <w:tcW w:w="6917" w:type="dxa"/>
          </w:tcPr>
          <w:p w:rsidR="00994485" w:rsidRDefault="00994485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2665" w:type="dxa"/>
          </w:tcPr>
          <w:p w:rsidR="00994485" w:rsidRDefault="00994485">
            <w:pPr>
              <w:pStyle w:val="ConsPlusNormal"/>
              <w:jc w:val="center"/>
            </w:pPr>
            <w:r>
              <w:t>Оптовые цены на газ, руб./1000 м</w:t>
            </w:r>
            <w:r>
              <w:rPr>
                <w:vertAlign w:val="superscript"/>
              </w:rPr>
              <w:t>3</w:t>
            </w:r>
            <w:r>
              <w:t xml:space="preserve"> (без НДС) </w:t>
            </w:r>
            <w:hyperlink w:anchor="P3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4485">
        <w:tc>
          <w:tcPr>
            <w:tcW w:w="6917" w:type="dxa"/>
          </w:tcPr>
          <w:p w:rsidR="00994485" w:rsidRDefault="00994485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с 1 июля 2016 года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3322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Коми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3206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Марий-Эл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3305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 xml:space="preserve">Алтайский край </w:t>
            </w:r>
            <w:hyperlink w:anchor="P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 xml:space="preserve">Архангельская область </w:t>
            </w:r>
            <w:hyperlink w:anchor="P30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3332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3206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19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3485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3242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Курская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29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Омская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3280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3206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Пермский край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3305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39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3322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Томская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3322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3059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49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center"/>
          </w:tcPr>
          <w:p w:rsidR="00994485" w:rsidRDefault="00994485">
            <w:pPr>
              <w:pStyle w:val="ConsPlusNormal"/>
              <w:jc w:val="center"/>
            </w:pPr>
            <w:r>
              <w:t>50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3352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51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3398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52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г. Москва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3495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53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3449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54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2799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55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2443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56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3542</w:t>
            </w:r>
          </w:p>
        </w:tc>
      </w:tr>
      <w:tr w:rsidR="00994485" w:rsidTr="00994485">
        <w:trPr>
          <w:trHeight w:val="256"/>
        </w:trPr>
        <w:tc>
          <w:tcPr>
            <w:tcW w:w="6917" w:type="dxa"/>
          </w:tcPr>
          <w:p w:rsidR="00994485" w:rsidRDefault="00994485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center"/>
          </w:tcPr>
          <w:p w:rsidR="00994485" w:rsidRDefault="00994485">
            <w:pPr>
              <w:pStyle w:val="ConsPlusNormal"/>
            </w:pPr>
            <w:r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57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Алтайский край (газопровод "Барнаул-Бийск-Горно-Алтайск" участок 87 км - граница Алтайского края)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4441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58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Республика Алтай (газопровод "Барнаул-Бийск-Горно-Алтайск", граница Алтайского края - г. Горно-Алтайск)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4441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59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Архангельская область (газопровод "Нюксеница-Архангельск" участок 147 км - Мирный)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3937</w:t>
            </w: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  <w:jc w:val="center"/>
            </w:pPr>
            <w:r>
              <w:t>60 пояс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</w:pPr>
          </w:p>
        </w:tc>
      </w:tr>
      <w:tr w:rsidR="00994485">
        <w:tc>
          <w:tcPr>
            <w:tcW w:w="6917" w:type="dxa"/>
            <w:vAlign w:val="bottom"/>
          </w:tcPr>
          <w:p w:rsidR="00994485" w:rsidRDefault="00994485">
            <w:pPr>
              <w:pStyle w:val="ConsPlusNormal"/>
            </w:pPr>
            <w:r>
              <w:t>Архангельская область (газопровод "Нюксеница-Архангельск" участок Мирный - Архангельск)</w:t>
            </w:r>
          </w:p>
        </w:tc>
        <w:tc>
          <w:tcPr>
            <w:tcW w:w="2665" w:type="dxa"/>
            <w:vAlign w:val="center"/>
          </w:tcPr>
          <w:p w:rsidR="00994485" w:rsidRDefault="00994485">
            <w:pPr>
              <w:pStyle w:val="ConsPlusNormal"/>
              <w:jc w:val="right"/>
            </w:pPr>
            <w:r>
              <w:t>4185</w:t>
            </w:r>
          </w:p>
        </w:tc>
      </w:tr>
    </w:tbl>
    <w:p w:rsidR="00994485" w:rsidRDefault="00994485">
      <w:pPr>
        <w:pStyle w:val="ConsPlusNormal"/>
        <w:ind w:firstLine="540"/>
        <w:jc w:val="both"/>
      </w:pPr>
      <w:bookmarkStart w:id="1" w:name="_GoBack"/>
      <w:bookmarkEnd w:id="1"/>
      <w:r>
        <w:t>--------------------------------</w:t>
      </w:r>
    </w:p>
    <w:p w:rsidR="00994485" w:rsidRDefault="00994485">
      <w:pPr>
        <w:pStyle w:val="ConsPlusNormal"/>
        <w:ind w:firstLine="540"/>
        <w:jc w:val="both"/>
      </w:pPr>
      <w:bookmarkStart w:id="2" w:name="P304"/>
      <w:bookmarkEnd w:id="2"/>
      <w:r>
        <w:t>&lt;*&gt; Оптовые цены на газ установлены на выходе из системы магистрального газопроводного транспорта. Оптовые цены установлены на объемную единицу измерения газа (1000 м3), приведенную к следующим условиям:</w:t>
      </w:r>
    </w:p>
    <w:p w:rsidR="00994485" w:rsidRDefault="00994485">
      <w:pPr>
        <w:pStyle w:val="ConsPlusNormal"/>
        <w:ind w:firstLine="540"/>
        <w:jc w:val="both"/>
      </w:pPr>
      <w:r>
        <w:t>- температура (t град.) +20 град. C;</w:t>
      </w:r>
    </w:p>
    <w:p w:rsidR="00994485" w:rsidRDefault="00994485">
      <w:pPr>
        <w:pStyle w:val="ConsPlusNormal"/>
        <w:ind w:firstLine="540"/>
        <w:jc w:val="both"/>
      </w:pPr>
      <w:r>
        <w:t>- давление 760 мм рт. ст.;</w:t>
      </w:r>
    </w:p>
    <w:p w:rsidR="00994485" w:rsidRDefault="00994485">
      <w:pPr>
        <w:pStyle w:val="ConsPlusNormal"/>
        <w:ind w:firstLine="540"/>
        <w:jc w:val="both"/>
      </w:pPr>
      <w:r>
        <w:t>- влажность 0%;</w:t>
      </w:r>
    </w:p>
    <w:p w:rsidR="00994485" w:rsidRDefault="00994485">
      <w:pPr>
        <w:pStyle w:val="ConsPlusNormal"/>
        <w:ind w:firstLine="540"/>
        <w:jc w:val="both"/>
      </w:pPr>
      <w:bookmarkStart w:id="3" w:name="P308"/>
      <w:bookmarkEnd w:id="3"/>
      <w:r>
        <w:t>&lt;**&gt; Кроме покупателей газа, поступающего по газопроводу "Барнаул-Бийск-Горно-Алтайск" (участок 87 км - г. Горно-Алтайск).</w:t>
      </w:r>
    </w:p>
    <w:p w:rsidR="00994485" w:rsidRDefault="00994485">
      <w:pPr>
        <w:pStyle w:val="ConsPlusNormal"/>
        <w:ind w:firstLine="540"/>
        <w:jc w:val="both"/>
      </w:pPr>
      <w:bookmarkStart w:id="4" w:name="P309"/>
      <w:bookmarkEnd w:id="4"/>
      <w:r>
        <w:t>&lt;***&gt; Кроме покупателей газа, поступающего по газопроводу "Нюксеница-Архангельск" (участок 147 км - г. Архангельск).</w:t>
      </w:r>
    </w:p>
    <w:p w:rsidR="00994485" w:rsidRDefault="00994485">
      <w:pPr>
        <w:pStyle w:val="ConsPlusNormal"/>
        <w:ind w:firstLine="540"/>
        <w:jc w:val="both"/>
      </w:pPr>
    </w:p>
    <w:p w:rsidR="00994485" w:rsidRDefault="00994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764" w:rsidRDefault="00994485"/>
    <w:sectPr w:rsidR="00200764" w:rsidSect="00994485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5"/>
    <w:rsid w:val="004909A7"/>
    <w:rsid w:val="00994485"/>
    <w:rsid w:val="00B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C440E-2821-4366-BD27-A365B0E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06698D18FC930CEEAA21C10D0267263943EB99EE60CE50A1BC6EB1012Q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6698D18FC930CEEAA21C10D02672639A31BC9BEC0CE50A1BC6EB102E398AF3A26CB91DQFG" TargetMode="External"/><Relationship Id="rId5" Type="http://schemas.openxmlformats.org/officeDocument/2006/relationships/hyperlink" Target="consultantplus://offline/ref=8F506698D18FC930CEEAA21C10D02672639A38BB9DE70CE50A1BC6EB1012Q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Бондарцов Михаил Александрович</dc:creator>
  <cp:keywords/>
  <dc:description/>
  <cp:lastModifiedBy>Бондарцов Михаил Александрович</cp:lastModifiedBy>
  <cp:revision>1</cp:revision>
  <dcterms:created xsi:type="dcterms:W3CDTF">2016-05-31T06:16:00Z</dcterms:created>
  <dcterms:modified xsi:type="dcterms:W3CDTF">2016-05-31T06:20:00Z</dcterms:modified>
</cp:coreProperties>
</file>